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4C4" w:rsidRDefault="000E44A3">
      <w:r>
        <w:t>Il Consiglio Notarile di Cosenza non ha ad oggi conferito incarichi di livello dirigenziale</w:t>
      </w:r>
      <w:bookmarkStart w:id="0" w:name="_GoBack"/>
      <w:bookmarkEnd w:id="0"/>
    </w:p>
    <w:sectPr w:rsidR="003A74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4A3"/>
    <w:rsid w:val="000E44A3"/>
    <w:rsid w:val="003A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Consiglio Not. CS</dc:creator>
  <cp:lastModifiedBy>Consiglio Not. CS</cp:lastModifiedBy>
  <cp:revision>1</cp:revision>
  <dcterms:created xsi:type="dcterms:W3CDTF">2017-12-15T15:14:00Z</dcterms:created>
  <dcterms:modified xsi:type="dcterms:W3CDTF">2017-12-15T15:15:00Z</dcterms:modified>
</cp:coreProperties>
</file>